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E2" w:rsidRDefault="00E42CE2" w:rsidP="005D7E9F">
      <w:pPr>
        <w:jc w:val="center"/>
        <w:rPr>
          <w:b/>
        </w:rPr>
      </w:pPr>
      <w:r>
        <w:rPr>
          <w:b/>
        </w:rPr>
        <w:t>Cục Thi hành án dân sự t</w:t>
      </w:r>
      <w:r w:rsidR="00307E80">
        <w:rPr>
          <w:b/>
        </w:rPr>
        <w:t>ổ chứ</w:t>
      </w:r>
      <w:r w:rsidR="00FA5AA4">
        <w:rPr>
          <w:b/>
        </w:rPr>
        <w:t>c H</w:t>
      </w:r>
      <w:r w:rsidR="00307E80">
        <w:rPr>
          <w:b/>
        </w:rPr>
        <w:t>ội nghị</w:t>
      </w:r>
      <w:r w:rsidR="00623ACD">
        <w:rPr>
          <w:b/>
        </w:rPr>
        <w:t xml:space="preserve"> sơ kết</w:t>
      </w:r>
      <w:r w:rsidR="00307E80">
        <w:rPr>
          <w:b/>
        </w:rPr>
        <w:t xml:space="preserve"> công tác</w:t>
      </w:r>
    </w:p>
    <w:p w:rsidR="003C1931" w:rsidRDefault="00307E80" w:rsidP="00E42CE2">
      <w:pPr>
        <w:jc w:val="center"/>
        <w:rPr>
          <w:b/>
        </w:rPr>
      </w:pPr>
      <w:r>
        <w:rPr>
          <w:b/>
        </w:rPr>
        <w:t xml:space="preserve"> thi hành án dân sự,</w:t>
      </w:r>
      <w:r w:rsidR="00E42CE2">
        <w:rPr>
          <w:b/>
        </w:rPr>
        <w:t xml:space="preserve"> </w:t>
      </w:r>
      <w:r>
        <w:rPr>
          <w:b/>
        </w:rPr>
        <w:t xml:space="preserve">hành chính </w:t>
      </w:r>
      <w:r w:rsidR="00623ACD">
        <w:rPr>
          <w:b/>
        </w:rPr>
        <w:t xml:space="preserve">06 tháng đầu </w:t>
      </w:r>
      <w:r>
        <w:rPr>
          <w:b/>
        </w:rPr>
        <w:t>năm 2018</w:t>
      </w:r>
    </w:p>
    <w:p w:rsidR="005C7C85" w:rsidRDefault="00D357A5" w:rsidP="005D7E9F">
      <w:pPr>
        <w:jc w:val="center"/>
        <w:rPr>
          <w:b/>
        </w:rPr>
      </w:pPr>
      <w:r>
        <w:rPr>
          <w:b/>
          <w:noProof/>
        </w:rPr>
        <w:drawing>
          <wp:inline distT="0" distB="0" distL="0" distR="0">
            <wp:extent cx="5124450" cy="2238375"/>
            <wp:effectExtent l="19050" t="0" r="0" b="0"/>
            <wp:docPr id="2" name="Picture 1" descr="C:\Users\EIC\Desktop\DSC0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1966.JPG"/>
                    <pic:cNvPicPr>
                      <a:picLocks noChangeAspect="1" noChangeArrowheads="1"/>
                    </pic:cNvPicPr>
                  </pic:nvPicPr>
                  <pic:blipFill>
                    <a:blip r:embed="rId5" cstate="print"/>
                    <a:srcRect/>
                    <a:stretch>
                      <a:fillRect/>
                    </a:stretch>
                  </pic:blipFill>
                  <pic:spPr bwMode="auto">
                    <a:xfrm>
                      <a:off x="0" y="0"/>
                      <a:ext cx="5124450" cy="2238375"/>
                    </a:xfrm>
                    <a:prstGeom prst="rect">
                      <a:avLst/>
                    </a:prstGeom>
                    <a:noFill/>
                    <a:ln w="9525">
                      <a:noFill/>
                      <a:miter lim="800000"/>
                      <a:headEnd/>
                      <a:tailEnd/>
                    </a:ln>
                  </pic:spPr>
                </pic:pic>
              </a:graphicData>
            </a:graphic>
          </wp:inline>
        </w:drawing>
      </w:r>
    </w:p>
    <w:p w:rsidR="003B0E1D" w:rsidRDefault="00623ACD" w:rsidP="00D357A5">
      <w:pPr>
        <w:ind w:firstLine="720"/>
        <w:jc w:val="both"/>
      </w:pPr>
      <w:r>
        <w:t>Ngày 05 tháng 4 năm 2018, tại Hội trường Chi cục Thi hành án dân sự huyện Chợ Lách, Cục Thi hành án dân sự tỉ</w:t>
      </w:r>
      <w:r w:rsidR="00E42CE2">
        <w:t xml:space="preserve">nh </w:t>
      </w:r>
      <w:r>
        <w:t>tổ chức Hội nghị sơ kết công tác thi hành án dân sự, hành chính 06 tháng đầu năm 2018. Tham dự Hội nghị có các đồng chí trong Ban lãnh đạo Cục, phòng chuyên môn, Chi cục trưởng Chi cục Thi hành án dân sự huyện, thành phố.</w:t>
      </w:r>
    </w:p>
    <w:p w:rsidR="003B0E1D" w:rsidRDefault="008C566A" w:rsidP="00B87397">
      <w:pPr>
        <w:ind w:firstLine="720"/>
        <w:jc w:val="both"/>
        <w:rPr>
          <w:szCs w:val="28"/>
        </w:rPr>
      </w:pPr>
      <w:r>
        <w:rPr>
          <w:szCs w:val="28"/>
        </w:rPr>
        <w:t xml:space="preserve">Thực hiện Quyết định số 146/QĐ-TCTHADS ngày 30 tháng 01 năm 2018 của Tổng cục trưởng Tổng cục Thi hành án dân sự về việc phê duyệt Kế hoạch công tác năm 2018, </w:t>
      </w:r>
      <w:r w:rsidR="00485504">
        <w:rPr>
          <w:szCs w:val="28"/>
        </w:rPr>
        <w:t xml:space="preserve">ngay tử đầu năm </w:t>
      </w:r>
      <w:r>
        <w:rPr>
          <w:szCs w:val="28"/>
        </w:rPr>
        <w:t>Cục Thi hành án dân sự tỉ</w:t>
      </w:r>
      <w:r w:rsidR="00AD0E68">
        <w:rPr>
          <w:szCs w:val="28"/>
        </w:rPr>
        <w:t>nh đã triển khai</w:t>
      </w:r>
      <w:r>
        <w:rPr>
          <w:szCs w:val="28"/>
        </w:rPr>
        <w:t xml:space="preserve"> </w:t>
      </w:r>
      <w:r w:rsidR="00AD0E68">
        <w:rPr>
          <w:szCs w:val="28"/>
        </w:rPr>
        <w:t xml:space="preserve">và </w:t>
      </w:r>
      <w:r>
        <w:rPr>
          <w:szCs w:val="28"/>
        </w:rPr>
        <w:t>chỉ đạo nhiều giải pháp đồng bộ</w:t>
      </w:r>
      <w:r w:rsidR="005D7E9F">
        <w:rPr>
          <w:szCs w:val="28"/>
        </w:rPr>
        <w:t xml:space="preserve"> nhằm đạt chỉ tiêu nhiệm vụ</w:t>
      </w:r>
      <w:r w:rsidR="00AD0E68">
        <w:rPr>
          <w:szCs w:val="28"/>
        </w:rPr>
        <w:t>. Kết quả thi hành từ ngày 01/10/2017 đến 31/3/2018 tại các cơ quan Thi hành án dân sự như sau:</w:t>
      </w:r>
    </w:p>
    <w:p w:rsidR="00B17946" w:rsidRDefault="00B17946" w:rsidP="00B17946">
      <w:pPr>
        <w:spacing w:before="60"/>
        <w:ind w:firstLine="720"/>
        <w:jc w:val="both"/>
        <w:rPr>
          <w:rFonts w:eastAsia=".VnTime"/>
          <w:bCs/>
          <w:color w:val="000000"/>
          <w:lang w:val="nl-NL"/>
        </w:rPr>
      </w:pPr>
      <w:r>
        <w:rPr>
          <w:rFonts w:eastAsia=".VnTime"/>
          <w:bCs/>
          <w:color w:val="000000"/>
          <w:lang w:val="nl-NL"/>
        </w:rPr>
        <w:t>+ Về việc: Tổng số việc đã thụ lý là 13.311 việc tăng 1.149 việc (9,45%) so với cùng kỳ (trong đó: số cũ chuyển sang 6.423 việc, số thụ lý mới  6.888 việc), thụ lý mới tăng 355 việc (5,43%) so cùng kỳ. Trong tổng số thụ lý có 13.240 việc phải thi hành, 71 việc ủy thác thi hành án.</w:t>
      </w:r>
    </w:p>
    <w:p w:rsidR="00B17946" w:rsidRDefault="00B17946" w:rsidP="00B17946">
      <w:pPr>
        <w:spacing w:before="60"/>
        <w:ind w:firstLine="720"/>
        <w:jc w:val="both"/>
        <w:rPr>
          <w:rFonts w:eastAsia=".VnTime"/>
          <w:bCs/>
          <w:color w:val="000000"/>
          <w:lang w:val="nl-NL"/>
        </w:rPr>
      </w:pPr>
      <w:r>
        <w:rPr>
          <w:rFonts w:eastAsia=".VnTime"/>
          <w:bCs/>
          <w:color w:val="000000"/>
          <w:lang w:val="nl-NL"/>
        </w:rPr>
        <w:t>Số việc có điều kiện thi hành 10.414 việc (chiếm 78,66% so với số việc phải thi hành);</w:t>
      </w:r>
    </w:p>
    <w:p w:rsidR="00B17946" w:rsidRDefault="00B17946" w:rsidP="00B17946">
      <w:pPr>
        <w:spacing w:before="60"/>
        <w:ind w:firstLine="720"/>
        <w:jc w:val="both"/>
        <w:rPr>
          <w:rFonts w:eastAsia=".VnTime"/>
          <w:bCs/>
          <w:color w:val="000000"/>
          <w:lang w:val="nl-NL"/>
        </w:rPr>
      </w:pPr>
      <w:r>
        <w:rPr>
          <w:rFonts w:eastAsia=".VnTime"/>
          <w:bCs/>
          <w:color w:val="000000"/>
          <w:lang w:val="nl-NL"/>
        </w:rPr>
        <w:t>Số việc chưa có điều kiện thi hành 2.826 (chiếm 21,34% so với số việc phải thi hành);</w:t>
      </w:r>
    </w:p>
    <w:p w:rsidR="00B17946" w:rsidRDefault="00B17946" w:rsidP="00B17946">
      <w:pPr>
        <w:spacing w:before="60"/>
        <w:ind w:firstLine="720"/>
        <w:jc w:val="both"/>
        <w:rPr>
          <w:rFonts w:eastAsia=".VnTime"/>
          <w:bCs/>
          <w:color w:val="000000"/>
          <w:lang w:val="nl-NL"/>
        </w:rPr>
      </w:pPr>
      <w:r>
        <w:rPr>
          <w:rFonts w:eastAsia=".VnTime"/>
          <w:bCs/>
          <w:color w:val="000000"/>
          <w:lang w:val="nl-NL"/>
        </w:rPr>
        <w:t>Đã giải quyết xong 5.146 việc, đạt 49,41%</w:t>
      </w:r>
      <w:r>
        <w:rPr>
          <w:rFonts w:eastAsia=".VnTime"/>
          <w:bCs/>
          <w:color w:val="000000"/>
          <w:lang w:val="nl-NL"/>
        </w:rPr>
        <w:tab/>
        <w:t xml:space="preserve">trên số có điều kiện thi hành, tăng 57 việc (1,12% so với cùng kỳ). Trong đó: thi hành xong hoàn toàn 4.991 việc </w:t>
      </w:r>
      <w:r>
        <w:rPr>
          <w:rFonts w:eastAsia=".VnTime"/>
          <w:bCs/>
          <w:color w:val="000000"/>
          <w:lang w:val="nl-NL"/>
        </w:rPr>
        <w:lastRenderedPageBreak/>
        <w:t>(chiếm 47,93% so với số có điều kiện thi hành); đình chỉ thi hành án 155 việc (chiếm 1,49% so với số có điều kiện thi hành).</w:t>
      </w:r>
    </w:p>
    <w:p w:rsidR="00B17946" w:rsidRDefault="00B17946" w:rsidP="00B17946">
      <w:pPr>
        <w:spacing w:before="60"/>
        <w:ind w:firstLine="720"/>
        <w:jc w:val="both"/>
        <w:rPr>
          <w:rFonts w:eastAsia=".VnTime"/>
          <w:bCs/>
          <w:color w:val="000000"/>
          <w:lang w:val="nl-NL"/>
        </w:rPr>
      </w:pPr>
      <w:r>
        <w:rPr>
          <w:rFonts w:eastAsia=".VnTime"/>
          <w:bCs/>
          <w:color w:val="000000"/>
          <w:lang w:val="nl-NL"/>
        </w:rPr>
        <w:t>Số việc chuyển kỳ sau là 8.094 việc, tăng 1.104 việc (15,79%) so với cùng kỳ và tăng 1.671 việc (26,02%) so với số năm cũ chuyển sang.</w:t>
      </w:r>
    </w:p>
    <w:p w:rsidR="00B17946" w:rsidRDefault="00B17946" w:rsidP="00B17946">
      <w:pPr>
        <w:spacing w:before="60"/>
        <w:ind w:firstLine="720"/>
        <w:jc w:val="both"/>
        <w:rPr>
          <w:rFonts w:eastAsia=".VnTime"/>
          <w:bCs/>
          <w:color w:val="000000"/>
          <w:lang w:val="nl-NL"/>
        </w:rPr>
      </w:pPr>
      <w:r>
        <w:rPr>
          <w:rFonts w:eastAsia=".VnTime"/>
          <w:bCs/>
          <w:color w:val="000000"/>
          <w:lang w:val="nl-NL"/>
        </w:rPr>
        <w:t>+ Về tiền: Tổng số việc đã thụ lý là 877.654.327.655 đồng tăng 157.032.413.618đồng (21,79%) so với cùng kỳ (trong đó: số cũ chuyển sang 635.344.107.185 đồng, số mới thụ lý 242.310.220.470 đồng, thụ lý mới tăng 4.187.764.097 đồng (1,76%) so cùng kỳ. Trong tổng số thụ lý có 872.997.441.433 đồng phải thi hành, 4.656.886.222 đồng ủy thác thi hành án.</w:t>
      </w:r>
      <w:r>
        <w:rPr>
          <w:rFonts w:eastAsia=".VnTime"/>
          <w:bCs/>
          <w:color w:val="000000"/>
          <w:lang w:val="nl-NL"/>
        </w:rPr>
        <w:tab/>
      </w:r>
    </w:p>
    <w:p w:rsidR="00B17946" w:rsidRDefault="00B17946" w:rsidP="00B17946">
      <w:pPr>
        <w:spacing w:before="60"/>
        <w:ind w:firstLine="720"/>
        <w:jc w:val="both"/>
        <w:rPr>
          <w:rFonts w:eastAsia=".VnTime"/>
          <w:bCs/>
          <w:color w:val="000000"/>
          <w:lang w:val="nl-NL"/>
        </w:rPr>
      </w:pPr>
      <w:r>
        <w:rPr>
          <w:rFonts w:eastAsia=".VnTime"/>
          <w:bCs/>
          <w:color w:val="000000"/>
          <w:lang w:val="nl-NL"/>
        </w:rPr>
        <w:t>Số việc có điều kiện thi hành 645.417.224.106 đồng (chiếm 73,93% so với số tiền phải thi hành);</w:t>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p>
    <w:p w:rsidR="00B17946" w:rsidRDefault="00B17946" w:rsidP="00B17946">
      <w:pPr>
        <w:spacing w:before="60"/>
        <w:ind w:firstLine="720"/>
        <w:jc w:val="both"/>
        <w:rPr>
          <w:rFonts w:eastAsia=".VnTime"/>
          <w:bCs/>
          <w:color w:val="000000"/>
          <w:lang w:val="nl-NL"/>
        </w:rPr>
      </w:pPr>
      <w:r>
        <w:rPr>
          <w:rFonts w:eastAsia=".VnTime"/>
          <w:bCs/>
          <w:color w:val="000000"/>
          <w:lang w:val="nl-NL"/>
        </w:rPr>
        <w:t>Số việc chưa có điều kiện thi hành 227.580.217.327 đồng (chiếm 26,07% so với số tiền phải thi hành);</w:t>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r>
        <w:rPr>
          <w:rFonts w:eastAsia=".VnTime"/>
          <w:bCs/>
          <w:color w:val="000000"/>
          <w:lang w:val="nl-NL"/>
        </w:rPr>
        <w:tab/>
      </w:r>
    </w:p>
    <w:p w:rsidR="00B17946" w:rsidRDefault="00B17946" w:rsidP="00B17946">
      <w:pPr>
        <w:spacing w:before="60"/>
        <w:ind w:firstLine="720"/>
        <w:jc w:val="both"/>
        <w:rPr>
          <w:rFonts w:eastAsia=".VnTime"/>
          <w:bCs/>
          <w:color w:val="000000"/>
          <w:lang w:val="nl-NL"/>
        </w:rPr>
      </w:pPr>
      <w:r>
        <w:rPr>
          <w:rFonts w:eastAsia=".VnTime"/>
          <w:bCs/>
          <w:color w:val="000000"/>
          <w:lang w:val="nl-NL"/>
        </w:rPr>
        <w:t>Đã giải quyết xong 106.971.447.324 đồng, đạt 16,57% trên số có điều kiện thi hành, tăng 18.827.185.079 đồng (21,36%) so với cùng kỳ. Trong đó: thi hành xong hoàn toàn 87.145.145.044 đồng chiếm (13,50%) so với số có điều kiện thi hành; đình chỉ thi hành án 19.826.302,280 đồng chiếm (3,07%) so với số có điều kiện thi hành.</w:t>
      </w:r>
      <w:r>
        <w:rPr>
          <w:rFonts w:eastAsia=".VnTime"/>
          <w:bCs/>
          <w:color w:val="000000"/>
          <w:lang w:val="nl-NL"/>
        </w:rPr>
        <w:tab/>
      </w:r>
    </w:p>
    <w:p w:rsidR="00FE7397" w:rsidRDefault="00B17946" w:rsidP="00B17946">
      <w:pPr>
        <w:spacing w:before="60"/>
        <w:ind w:firstLine="720"/>
        <w:jc w:val="both"/>
        <w:rPr>
          <w:rFonts w:eastAsia=".VnTime"/>
          <w:bCs/>
          <w:color w:val="000000"/>
          <w:lang w:val="nl-NL"/>
        </w:rPr>
      </w:pPr>
      <w:r>
        <w:rPr>
          <w:rFonts w:eastAsia=".VnTime"/>
          <w:bCs/>
          <w:color w:val="000000"/>
          <w:lang w:val="nl-NL"/>
        </w:rPr>
        <w:t xml:space="preserve">Số việc chuyển kỳ sau là </w:t>
      </w:r>
      <w:r>
        <w:rPr>
          <w:rFonts w:eastAsia=".VnTime"/>
          <w:bCs/>
          <w:color w:val="000000"/>
          <w:lang w:val="nl-NL"/>
        </w:rPr>
        <w:tab/>
        <w:t>766.025.994.109 đồng, tăng 148.316.407.026 đồng (24,01%) so với cùng kỳ và tăng 130.681.886.924 đồng 20,57% so với số năm cũ chuyển sang.</w:t>
      </w:r>
    </w:p>
    <w:p w:rsidR="00FE7397" w:rsidRPr="00F417F6" w:rsidRDefault="007771A8" w:rsidP="00F417F6">
      <w:pPr>
        <w:spacing w:before="60"/>
        <w:ind w:firstLine="720"/>
        <w:jc w:val="both"/>
      </w:pPr>
      <w:r w:rsidRPr="007771A8">
        <w:rPr>
          <w:rFonts w:eastAsia=".VnTime"/>
          <w:bCs/>
          <w:lang w:val="nl-NL"/>
        </w:rPr>
        <w:t>- Về tình hình giải quyết các vụ việc liên quan đến tín dụng, ngân hàng</w:t>
      </w:r>
      <w:r w:rsidRPr="007771A8">
        <w:rPr>
          <w:rFonts w:eastAsia=".VnTime"/>
          <w:bCs/>
          <w:color w:val="FF0000"/>
          <w:lang w:val="nl-NL"/>
        </w:rPr>
        <w:t xml:space="preserve"> </w:t>
      </w:r>
      <w:r w:rsidRPr="007771A8">
        <w:t>Tổng thụ lý 293 việc, với số tiền 203.763.858.342 đồng. Kết quả đã giải quyết xong 44 việc, số tiền 32.371.926.464 đồng; còn phải thi hành 249 việc, với số tiền 171.391.931.878 đồng.</w:t>
      </w:r>
    </w:p>
    <w:p w:rsidR="00FE7397" w:rsidRDefault="00FE7397" w:rsidP="00FE7397">
      <w:pPr>
        <w:spacing w:before="60"/>
        <w:ind w:firstLine="720"/>
        <w:jc w:val="both"/>
        <w:rPr>
          <w:rFonts w:eastAsia=".VnTime"/>
          <w:bCs/>
          <w:lang w:val="nl-NL"/>
        </w:rPr>
      </w:pPr>
      <w:r>
        <w:rPr>
          <w:rFonts w:eastAsia=".VnTime"/>
          <w:bCs/>
          <w:lang w:val="nl-NL"/>
        </w:rPr>
        <w:t>- Kết quả theo dõi thi hành án hành chính: Trong 6 tháng đầu năm 2018 các cơ quan Thi hành án dân sự trong tỉnh đã tổ chức theo dõi đối với 02 bản án, kết quả đã thi hành xong.</w:t>
      </w:r>
    </w:p>
    <w:p w:rsidR="006A425A" w:rsidRDefault="006A425A" w:rsidP="006A425A">
      <w:pPr>
        <w:tabs>
          <w:tab w:val="left" w:pos="709"/>
        </w:tabs>
        <w:autoSpaceDE w:val="0"/>
        <w:autoSpaceDN w:val="0"/>
        <w:adjustRightInd w:val="0"/>
        <w:spacing w:before="60"/>
        <w:jc w:val="both"/>
        <w:rPr>
          <w:rFonts w:eastAsia=".VnTime"/>
          <w:bCs/>
          <w:color w:val="000000"/>
          <w:lang w:val="nl-NL"/>
        </w:rPr>
      </w:pPr>
      <w:r>
        <w:rPr>
          <w:rFonts w:eastAsia=".VnTime"/>
          <w:bCs/>
          <w:color w:val="000000"/>
          <w:lang w:val="nl-NL"/>
        </w:rPr>
        <w:tab/>
      </w:r>
      <w:r w:rsidR="00F417F6">
        <w:rPr>
          <w:rFonts w:eastAsia=".VnTime"/>
          <w:bCs/>
          <w:color w:val="000000"/>
          <w:lang w:val="nl-NL"/>
        </w:rPr>
        <w:t xml:space="preserve">- </w:t>
      </w:r>
      <w:r w:rsidR="00FA5AA4">
        <w:rPr>
          <w:rFonts w:eastAsia=".VnTime"/>
          <w:bCs/>
          <w:color w:val="000000"/>
          <w:lang w:val="nl-NL"/>
        </w:rPr>
        <w:t xml:space="preserve">Về công tác Tổ chức cán bộ: </w:t>
      </w:r>
      <w:r>
        <w:rPr>
          <w:rFonts w:eastAsia=".VnTime"/>
          <w:bCs/>
          <w:color w:val="000000"/>
          <w:lang w:val="nl-NL"/>
        </w:rPr>
        <w:t>Tổng số biên chế được giao cho toàn tỉnh là 130 biên chế, đã thực hiện được 123, hiện còn thiếu 7 biên chế. Hiện có 56 Chấp hành viên (13 trung cấp, 43 sơ cấp), 14 Thẩm tra viên, 23 thư ký (có 03 thư ký trung cấp).</w:t>
      </w:r>
    </w:p>
    <w:p w:rsidR="00ED0D41" w:rsidRDefault="00ED0D41" w:rsidP="006A425A">
      <w:pPr>
        <w:tabs>
          <w:tab w:val="left" w:pos="709"/>
        </w:tabs>
        <w:autoSpaceDE w:val="0"/>
        <w:autoSpaceDN w:val="0"/>
        <w:adjustRightInd w:val="0"/>
        <w:spacing w:before="60"/>
        <w:jc w:val="both"/>
        <w:rPr>
          <w:rFonts w:eastAsia=".VnTime"/>
          <w:bCs/>
          <w:color w:val="000000"/>
          <w:lang w:val="nl-NL"/>
        </w:rPr>
      </w:pPr>
      <w:r>
        <w:rPr>
          <w:rFonts w:eastAsia=".VnTime"/>
          <w:bCs/>
          <w:color w:val="000000"/>
          <w:lang w:val="nl-NL"/>
        </w:rPr>
        <w:lastRenderedPageBreak/>
        <w:tab/>
        <w:t xml:space="preserve">Tại Hội nghị, đại biểu tham dự </w:t>
      </w:r>
      <w:r w:rsidR="00F417F6">
        <w:rPr>
          <w:rFonts w:eastAsia=".VnTime"/>
          <w:bCs/>
          <w:color w:val="000000"/>
          <w:lang w:val="nl-NL"/>
        </w:rPr>
        <w:t>đã</w:t>
      </w:r>
      <w:r>
        <w:rPr>
          <w:rFonts w:eastAsia=".VnTime"/>
          <w:bCs/>
          <w:color w:val="000000"/>
          <w:lang w:val="nl-NL"/>
        </w:rPr>
        <w:t xml:space="preserve"> đánh giá </w:t>
      </w:r>
      <w:r w:rsidR="00F417F6">
        <w:rPr>
          <w:rFonts w:eastAsia=".VnTime"/>
          <w:bCs/>
          <w:color w:val="000000"/>
          <w:lang w:val="nl-NL"/>
        </w:rPr>
        <w:t xml:space="preserve">nêu lên </w:t>
      </w:r>
      <w:r>
        <w:rPr>
          <w:rFonts w:eastAsia=".VnTime"/>
          <w:bCs/>
          <w:color w:val="000000"/>
          <w:lang w:val="nl-NL"/>
        </w:rPr>
        <w:t xml:space="preserve">những hạn chế, thiếu sót trong công tác </w:t>
      </w:r>
      <w:r w:rsidR="00F417F6">
        <w:rPr>
          <w:rFonts w:eastAsia=".VnTime"/>
          <w:bCs/>
          <w:color w:val="000000"/>
          <w:lang w:val="nl-NL"/>
        </w:rPr>
        <w:t xml:space="preserve">thi hành án </w:t>
      </w:r>
      <w:r>
        <w:rPr>
          <w:rFonts w:eastAsia=".VnTime"/>
          <w:bCs/>
          <w:color w:val="000000"/>
          <w:lang w:val="nl-NL"/>
        </w:rPr>
        <w:t>th</w:t>
      </w:r>
      <w:r w:rsidR="00F417F6">
        <w:rPr>
          <w:rFonts w:eastAsia=".VnTime"/>
          <w:bCs/>
          <w:color w:val="000000"/>
          <w:lang w:val="nl-NL"/>
        </w:rPr>
        <w:t>ờ</w:t>
      </w:r>
      <w:r>
        <w:rPr>
          <w:rFonts w:eastAsia=".VnTime"/>
          <w:bCs/>
          <w:color w:val="000000"/>
          <w:lang w:val="nl-NL"/>
        </w:rPr>
        <w:t xml:space="preserve">i gian qua và </w:t>
      </w:r>
      <w:r w:rsidR="00F21ED2">
        <w:rPr>
          <w:rFonts w:eastAsia=".VnTime"/>
          <w:bCs/>
          <w:color w:val="000000"/>
          <w:lang w:val="nl-NL"/>
        </w:rPr>
        <w:t>trao đổi</w:t>
      </w:r>
      <w:r w:rsidR="007740EA">
        <w:rPr>
          <w:rFonts w:eastAsia=".VnTime"/>
          <w:bCs/>
          <w:color w:val="000000"/>
          <w:lang w:val="nl-NL"/>
        </w:rPr>
        <w:t xml:space="preserve"> kinh nghiệm</w:t>
      </w:r>
      <w:r w:rsidR="00F21ED2">
        <w:rPr>
          <w:rFonts w:eastAsia=".VnTime"/>
          <w:bCs/>
          <w:color w:val="000000"/>
          <w:lang w:val="nl-NL"/>
        </w:rPr>
        <w:t xml:space="preserve"> những cách làm hay</w:t>
      </w:r>
      <w:r>
        <w:rPr>
          <w:rFonts w:eastAsia=".VnTime"/>
          <w:bCs/>
          <w:color w:val="000000"/>
          <w:lang w:val="nl-NL"/>
        </w:rPr>
        <w:t xml:space="preserve"> những giải pháp </w:t>
      </w:r>
      <w:r w:rsidR="00F21ED2">
        <w:rPr>
          <w:rFonts w:eastAsia=".VnTime"/>
          <w:bCs/>
          <w:color w:val="000000"/>
          <w:lang w:val="nl-NL"/>
        </w:rPr>
        <w:t xml:space="preserve">tích cực </w:t>
      </w:r>
      <w:r w:rsidR="00F417F6">
        <w:rPr>
          <w:rFonts w:eastAsia=".VnTime"/>
          <w:bCs/>
          <w:color w:val="000000"/>
          <w:lang w:val="nl-NL"/>
        </w:rPr>
        <w:t xml:space="preserve">để </w:t>
      </w:r>
      <w:r>
        <w:rPr>
          <w:rFonts w:eastAsia=".VnTime"/>
          <w:bCs/>
          <w:color w:val="000000"/>
          <w:lang w:val="nl-NL"/>
        </w:rPr>
        <w:t>thực hiệ</w:t>
      </w:r>
      <w:r w:rsidR="00F417F6">
        <w:rPr>
          <w:rFonts w:eastAsia=".VnTime"/>
          <w:bCs/>
          <w:color w:val="000000"/>
          <w:lang w:val="nl-NL"/>
        </w:rPr>
        <w:t>n</w:t>
      </w:r>
      <w:r w:rsidR="005933E1">
        <w:rPr>
          <w:rFonts w:eastAsia=".VnTime"/>
          <w:bCs/>
          <w:color w:val="000000"/>
          <w:lang w:val="nl-NL"/>
        </w:rPr>
        <w:t xml:space="preserve"> </w:t>
      </w:r>
      <w:r w:rsidR="007740EA">
        <w:rPr>
          <w:rFonts w:eastAsia=".VnTime"/>
          <w:bCs/>
          <w:color w:val="000000"/>
          <w:lang w:val="nl-NL"/>
        </w:rPr>
        <w:t>nhiệm vụ</w:t>
      </w:r>
      <w:r w:rsidR="00F417F6">
        <w:rPr>
          <w:rFonts w:eastAsia=".VnTime"/>
          <w:bCs/>
          <w:color w:val="000000"/>
          <w:lang w:val="nl-NL"/>
        </w:rPr>
        <w:t xml:space="preserve"> trong 6 thá</w:t>
      </w:r>
      <w:r>
        <w:rPr>
          <w:rFonts w:eastAsia=".VnTime"/>
          <w:bCs/>
          <w:color w:val="000000"/>
          <w:lang w:val="nl-NL"/>
        </w:rPr>
        <w:t>ng cuối năm.</w:t>
      </w:r>
    </w:p>
    <w:p w:rsidR="00ED0D41" w:rsidRDefault="00ED0D41" w:rsidP="006A425A">
      <w:pPr>
        <w:tabs>
          <w:tab w:val="left" w:pos="709"/>
        </w:tabs>
        <w:autoSpaceDE w:val="0"/>
        <w:autoSpaceDN w:val="0"/>
        <w:adjustRightInd w:val="0"/>
        <w:spacing w:before="60"/>
        <w:jc w:val="both"/>
        <w:rPr>
          <w:rFonts w:eastAsia=".VnTime"/>
          <w:bCs/>
          <w:color w:val="000000"/>
          <w:lang w:val="nl-NL"/>
        </w:rPr>
      </w:pPr>
      <w:r>
        <w:rPr>
          <w:rFonts w:eastAsia=".VnTime"/>
          <w:bCs/>
          <w:noProof/>
          <w:color w:val="000000"/>
        </w:rPr>
        <w:drawing>
          <wp:inline distT="0" distB="0" distL="0" distR="0">
            <wp:extent cx="5943600" cy="2619375"/>
            <wp:effectExtent l="19050" t="0" r="0" b="0"/>
            <wp:docPr id="3" name="Picture 1" descr="C:\Users\EIC\Desktop\DSC0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1959.JPG"/>
                    <pic:cNvPicPr>
                      <a:picLocks noChangeAspect="1" noChangeArrowheads="1"/>
                    </pic:cNvPicPr>
                  </pic:nvPicPr>
                  <pic:blipFill>
                    <a:blip r:embed="rId6" cstate="print"/>
                    <a:srcRect/>
                    <a:stretch>
                      <a:fillRect/>
                    </a:stretch>
                  </pic:blipFill>
                  <pic:spPr bwMode="auto">
                    <a:xfrm>
                      <a:off x="0" y="0"/>
                      <a:ext cx="5943600" cy="2619375"/>
                    </a:xfrm>
                    <a:prstGeom prst="rect">
                      <a:avLst/>
                    </a:prstGeom>
                    <a:noFill/>
                    <a:ln w="9525">
                      <a:noFill/>
                      <a:miter lim="800000"/>
                      <a:headEnd/>
                      <a:tailEnd/>
                    </a:ln>
                  </pic:spPr>
                </pic:pic>
              </a:graphicData>
            </a:graphic>
          </wp:inline>
        </w:drawing>
      </w:r>
    </w:p>
    <w:p w:rsidR="00B17946" w:rsidRPr="009B15E9" w:rsidRDefault="00FE7317" w:rsidP="00ED0D41">
      <w:pPr>
        <w:spacing w:before="60"/>
        <w:ind w:firstLine="720"/>
        <w:jc w:val="both"/>
        <w:rPr>
          <w:rFonts w:eastAsia=".VnTime" w:cs="Times New Roman"/>
          <w:bCs/>
          <w:color w:val="000000"/>
          <w:szCs w:val="28"/>
          <w:lang w:val="nl-NL"/>
        </w:rPr>
      </w:pPr>
      <w:r>
        <w:rPr>
          <w:rFonts w:cs="Times New Roman"/>
          <w:color w:val="000000"/>
          <w:szCs w:val="28"/>
          <w:shd w:val="clear" w:color="auto" w:fill="FFFFFF"/>
        </w:rPr>
        <w:t>P</w:t>
      </w:r>
      <w:r w:rsidR="0069354F" w:rsidRPr="009B15E9">
        <w:rPr>
          <w:rFonts w:cs="Times New Roman"/>
          <w:color w:val="000000"/>
          <w:szCs w:val="28"/>
          <w:shd w:val="clear" w:color="auto" w:fill="FFFFFF"/>
        </w:rPr>
        <w:t>hát biểu kết luận Hội nghị</w:t>
      </w:r>
      <w:r>
        <w:rPr>
          <w:rFonts w:cs="Times New Roman"/>
          <w:color w:val="000000"/>
          <w:szCs w:val="28"/>
          <w:shd w:val="clear" w:color="auto" w:fill="FFFFFF"/>
        </w:rPr>
        <w:t xml:space="preserve"> sơ kết</w:t>
      </w:r>
      <w:r w:rsidR="004531EC">
        <w:rPr>
          <w:rFonts w:cs="Times New Roman"/>
          <w:color w:val="000000"/>
          <w:szCs w:val="28"/>
          <w:shd w:val="clear" w:color="auto" w:fill="FFFFFF"/>
        </w:rPr>
        <w:t>,</w:t>
      </w:r>
      <w:r w:rsidR="00CD1BE9">
        <w:rPr>
          <w:rFonts w:cs="Times New Roman"/>
          <w:color w:val="000000"/>
          <w:szCs w:val="28"/>
          <w:shd w:val="clear" w:color="auto" w:fill="FFFFFF"/>
        </w:rPr>
        <w:t xml:space="preserve"> </w:t>
      </w:r>
      <w:r>
        <w:rPr>
          <w:rFonts w:cs="Times New Roman"/>
          <w:color w:val="000000"/>
          <w:szCs w:val="28"/>
          <w:shd w:val="clear" w:color="auto" w:fill="FFFFFF"/>
        </w:rPr>
        <w:t>ông Nguyễn</w:t>
      </w:r>
      <w:r w:rsidR="004531EC">
        <w:rPr>
          <w:rFonts w:cs="Times New Roman"/>
          <w:color w:val="000000"/>
          <w:szCs w:val="28"/>
          <w:shd w:val="clear" w:color="auto" w:fill="FFFFFF"/>
        </w:rPr>
        <w:t xml:space="preserve">Văn </w:t>
      </w:r>
      <w:r>
        <w:rPr>
          <w:rFonts w:cs="Times New Roman"/>
          <w:color w:val="000000"/>
          <w:szCs w:val="28"/>
          <w:shd w:val="clear" w:color="auto" w:fill="FFFFFF"/>
        </w:rPr>
        <w:t>Nghiệp</w:t>
      </w:r>
      <w:r w:rsidR="0069354F" w:rsidRPr="009B15E9">
        <w:rPr>
          <w:rFonts w:cs="Times New Roman"/>
          <w:color w:val="000000"/>
          <w:szCs w:val="28"/>
          <w:shd w:val="clear" w:color="auto" w:fill="FFFFFF"/>
        </w:rPr>
        <w:t xml:space="preserve"> - Cục trưở</w:t>
      </w:r>
      <w:r>
        <w:rPr>
          <w:rFonts w:cs="Times New Roman"/>
          <w:color w:val="000000"/>
          <w:szCs w:val="28"/>
          <w:shd w:val="clear" w:color="auto" w:fill="FFFFFF"/>
        </w:rPr>
        <w:t>ng</w:t>
      </w:r>
      <w:r w:rsidR="0069354F" w:rsidRPr="009B15E9">
        <w:rPr>
          <w:rFonts w:cs="Times New Roman"/>
          <w:color w:val="000000"/>
          <w:szCs w:val="28"/>
          <w:shd w:val="clear" w:color="auto" w:fill="FFFFFF"/>
        </w:rPr>
        <w:t> </w:t>
      </w:r>
      <w:r w:rsidR="00FA5AA4">
        <w:rPr>
          <w:rFonts w:cs="Times New Roman"/>
          <w:color w:val="000000"/>
          <w:szCs w:val="28"/>
          <w:shd w:val="clear" w:color="auto" w:fill="FFFFFF"/>
        </w:rPr>
        <w:t xml:space="preserve">Cục Thi hành án dân sự </w:t>
      </w:r>
      <w:r w:rsidR="005933E1">
        <w:rPr>
          <w:rFonts w:cs="Times New Roman"/>
          <w:color w:val="000000"/>
          <w:szCs w:val="28"/>
          <w:shd w:val="clear" w:color="auto" w:fill="FFFFFF"/>
        </w:rPr>
        <w:t xml:space="preserve">đã </w:t>
      </w:r>
      <w:r w:rsidR="0069354F" w:rsidRPr="009B15E9">
        <w:rPr>
          <w:rFonts w:cs="Times New Roman"/>
          <w:color w:val="000000"/>
          <w:szCs w:val="28"/>
          <w:shd w:val="clear" w:color="auto" w:fill="FFFFFF"/>
        </w:rPr>
        <w:t>ghi nhậ</w:t>
      </w:r>
      <w:r>
        <w:rPr>
          <w:rFonts w:cs="Times New Roman"/>
          <w:color w:val="000000"/>
          <w:szCs w:val="28"/>
          <w:shd w:val="clear" w:color="auto" w:fill="FFFFFF"/>
        </w:rPr>
        <w:t>n</w:t>
      </w:r>
      <w:r w:rsidR="0069354F" w:rsidRPr="009B15E9">
        <w:rPr>
          <w:rFonts w:cs="Times New Roman"/>
          <w:color w:val="000000"/>
          <w:szCs w:val="28"/>
          <w:shd w:val="clear" w:color="auto" w:fill="FFFFFF"/>
        </w:rPr>
        <w:t xml:space="preserve"> những kết quả đạt được </w:t>
      </w:r>
      <w:r>
        <w:rPr>
          <w:rFonts w:cs="Times New Roman"/>
          <w:color w:val="000000"/>
          <w:szCs w:val="28"/>
          <w:shd w:val="clear" w:color="auto" w:fill="FFFFFF"/>
        </w:rPr>
        <w:t>trong thời gian qua</w:t>
      </w:r>
      <w:r w:rsidR="0069354F" w:rsidRPr="009B15E9">
        <w:rPr>
          <w:rFonts w:cs="Times New Roman"/>
          <w:color w:val="000000"/>
          <w:szCs w:val="28"/>
          <w:shd w:val="clear" w:color="auto" w:fill="FFFFFF"/>
        </w:rPr>
        <w:t>. Đồng thờ</w:t>
      </w:r>
      <w:r w:rsidR="004531EC">
        <w:rPr>
          <w:rFonts w:cs="Times New Roman"/>
          <w:color w:val="000000"/>
          <w:szCs w:val="28"/>
          <w:shd w:val="clear" w:color="auto" w:fill="FFFFFF"/>
        </w:rPr>
        <w:t>i</w:t>
      </w:r>
      <w:r w:rsidR="0069354F" w:rsidRPr="009B15E9">
        <w:rPr>
          <w:rFonts w:cs="Times New Roman"/>
          <w:color w:val="000000"/>
          <w:szCs w:val="28"/>
          <w:shd w:val="clear" w:color="auto" w:fill="FFFFFF"/>
        </w:rPr>
        <w:t xml:space="preserve"> </w:t>
      </w:r>
      <w:r w:rsidR="00FA5AA4">
        <w:rPr>
          <w:rFonts w:cs="Times New Roman"/>
          <w:color w:val="000000"/>
          <w:szCs w:val="28"/>
          <w:shd w:val="clear" w:color="auto" w:fill="FFFFFF"/>
        </w:rPr>
        <w:t>yêu cầu</w:t>
      </w:r>
      <w:r w:rsidR="0069354F" w:rsidRPr="009B15E9">
        <w:rPr>
          <w:rFonts w:cs="Times New Roman"/>
          <w:color w:val="000000"/>
          <w:szCs w:val="28"/>
          <w:shd w:val="clear" w:color="auto" w:fill="FFFFFF"/>
        </w:rPr>
        <w:t xml:space="preserve"> </w:t>
      </w:r>
      <w:r w:rsidR="004531EC">
        <w:rPr>
          <w:rFonts w:cs="Times New Roman"/>
          <w:color w:val="000000"/>
          <w:szCs w:val="28"/>
          <w:shd w:val="clear" w:color="auto" w:fill="FFFFFF"/>
        </w:rPr>
        <w:t xml:space="preserve">các phòng chuyên môn, Chi cục Thi hành án dân sự nhất là vai trò của người đứng đầu, </w:t>
      </w:r>
      <w:r w:rsidR="0069354F" w:rsidRPr="009B15E9">
        <w:rPr>
          <w:rFonts w:cs="Times New Roman"/>
          <w:color w:val="000000"/>
          <w:szCs w:val="28"/>
          <w:shd w:val="clear" w:color="auto" w:fill="FFFFFF"/>
        </w:rPr>
        <w:t>trong 6 tháng cuố</w:t>
      </w:r>
      <w:r w:rsidR="004531EC">
        <w:rPr>
          <w:rFonts w:cs="Times New Roman"/>
          <w:color w:val="000000"/>
          <w:szCs w:val="28"/>
          <w:shd w:val="clear" w:color="auto" w:fill="FFFFFF"/>
        </w:rPr>
        <w:t>i năm</w:t>
      </w:r>
      <w:r w:rsidR="0069354F" w:rsidRPr="009B15E9">
        <w:rPr>
          <w:rFonts w:cs="Times New Roman"/>
          <w:color w:val="000000"/>
          <w:szCs w:val="28"/>
          <w:shd w:val="clear" w:color="auto" w:fill="FFFFFF"/>
        </w:rPr>
        <w:t xml:space="preserve"> phải tập trung </w:t>
      </w:r>
      <w:r w:rsidR="004531EC">
        <w:rPr>
          <w:rFonts w:cs="Times New Roman"/>
          <w:color w:val="000000"/>
          <w:szCs w:val="28"/>
          <w:shd w:val="clear" w:color="auto" w:fill="FFFFFF"/>
        </w:rPr>
        <w:t xml:space="preserve">cao độ </w:t>
      </w:r>
      <w:r w:rsidR="0069354F" w:rsidRPr="009B15E9">
        <w:rPr>
          <w:rFonts w:cs="Times New Roman"/>
          <w:color w:val="000000"/>
          <w:szCs w:val="28"/>
          <w:shd w:val="clear" w:color="auto" w:fill="FFFFFF"/>
        </w:rPr>
        <w:t>thực hiện tốt một số nộ</w:t>
      </w:r>
      <w:r w:rsidR="004531EC">
        <w:rPr>
          <w:rFonts w:cs="Times New Roman"/>
          <w:color w:val="000000"/>
          <w:szCs w:val="28"/>
          <w:shd w:val="clear" w:color="auto" w:fill="FFFFFF"/>
        </w:rPr>
        <w:t xml:space="preserve">i dung như: </w:t>
      </w:r>
      <w:r w:rsidR="00ED0D41">
        <w:rPr>
          <w:rFonts w:cs="Times New Roman"/>
          <w:color w:val="000000"/>
          <w:szCs w:val="28"/>
          <w:shd w:val="clear" w:color="auto" w:fill="FFFFFF"/>
        </w:rPr>
        <w:t xml:space="preserve">tổ chức phân loại án, </w:t>
      </w:r>
      <w:r w:rsidR="004531EC">
        <w:rPr>
          <w:rFonts w:cs="Times New Roman"/>
          <w:color w:val="000000"/>
          <w:szCs w:val="28"/>
          <w:shd w:val="clear" w:color="auto" w:fill="FFFFFF"/>
        </w:rPr>
        <w:t>t</w:t>
      </w:r>
      <w:r w:rsidR="0069354F" w:rsidRPr="009B15E9">
        <w:rPr>
          <w:rFonts w:cs="Times New Roman"/>
          <w:color w:val="000000"/>
          <w:szCs w:val="28"/>
          <w:shd w:val="clear" w:color="auto" w:fill="FFFFFF"/>
        </w:rPr>
        <w:t>ăng cường công tác kiểm tra, tự kiể</w:t>
      </w:r>
      <w:r w:rsidR="00FA5AA4">
        <w:rPr>
          <w:rFonts w:cs="Times New Roman"/>
          <w:color w:val="000000"/>
          <w:szCs w:val="28"/>
          <w:shd w:val="clear" w:color="auto" w:fill="FFFFFF"/>
        </w:rPr>
        <w:t>m tra. Thực hiện</w:t>
      </w:r>
      <w:r w:rsidR="0069354F" w:rsidRPr="009B15E9">
        <w:rPr>
          <w:rFonts w:cs="Times New Roman"/>
          <w:color w:val="000000"/>
          <w:szCs w:val="28"/>
          <w:shd w:val="clear" w:color="auto" w:fill="FFFFFF"/>
        </w:rPr>
        <w:t xml:space="preserve"> tốt công tác tiếp </w:t>
      </w:r>
      <w:r w:rsidR="004531EC">
        <w:rPr>
          <w:rFonts w:cs="Times New Roman"/>
          <w:color w:val="000000"/>
          <w:szCs w:val="28"/>
          <w:shd w:val="clear" w:color="auto" w:fill="FFFFFF"/>
        </w:rPr>
        <w:t xml:space="preserve">công </w:t>
      </w:r>
      <w:r w:rsidR="0069354F" w:rsidRPr="009B15E9">
        <w:rPr>
          <w:rFonts w:cs="Times New Roman"/>
          <w:color w:val="000000"/>
          <w:szCs w:val="28"/>
          <w:shd w:val="clear" w:color="auto" w:fill="FFFFFF"/>
        </w:rPr>
        <w:t xml:space="preserve">dân và giải quyết khiếu nại, tố cáo đảm bảo đúng </w:t>
      </w:r>
      <w:r w:rsidR="004531EC">
        <w:rPr>
          <w:rFonts w:cs="Times New Roman"/>
          <w:color w:val="000000"/>
          <w:szCs w:val="28"/>
          <w:shd w:val="clear" w:color="auto" w:fill="FFFFFF"/>
        </w:rPr>
        <w:t xml:space="preserve">quy định </w:t>
      </w:r>
      <w:r w:rsidR="0069354F" w:rsidRPr="009B15E9">
        <w:rPr>
          <w:rFonts w:cs="Times New Roman"/>
          <w:color w:val="000000"/>
          <w:szCs w:val="28"/>
          <w:shd w:val="clear" w:color="auto" w:fill="FFFFFF"/>
        </w:rPr>
        <w:t xml:space="preserve">pháp luật; </w:t>
      </w:r>
      <w:r w:rsidR="004531EC">
        <w:rPr>
          <w:rFonts w:cs="Times New Roman"/>
          <w:color w:val="000000"/>
          <w:szCs w:val="28"/>
          <w:shd w:val="clear" w:color="auto" w:fill="FFFFFF"/>
        </w:rPr>
        <w:t xml:space="preserve">cần </w:t>
      </w:r>
      <w:r w:rsidR="0069354F" w:rsidRPr="009B15E9">
        <w:rPr>
          <w:rFonts w:cs="Times New Roman"/>
          <w:color w:val="000000"/>
          <w:szCs w:val="28"/>
          <w:shd w:val="clear" w:color="auto" w:fill="FFFFFF"/>
        </w:rPr>
        <w:t>chủ động phối hợp chặt chẽ với các </w:t>
      </w:r>
      <w:r w:rsidR="00FA5AA4">
        <w:rPr>
          <w:rFonts w:cs="Times New Roman"/>
          <w:color w:val="000000"/>
          <w:szCs w:val="28"/>
          <w:shd w:val="clear" w:color="auto" w:fill="FFFFFF"/>
        </w:rPr>
        <w:t>cơ</w:t>
      </w:r>
      <w:r w:rsidR="0069354F" w:rsidRPr="009B15E9">
        <w:rPr>
          <w:rFonts w:cs="Times New Roman"/>
          <w:color w:val="000000"/>
          <w:szCs w:val="28"/>
          <w:shd w:val="clear" w:color="auto" w:fill="FFFFFF"/>
        </w:rPr>
        <w:t xml:space="preserve"> quan</w:t>
      </w:r>
      <w:r w:rsidR="004531EC">
        <w:rPr>
          <w:rFonts w:cs="Times New Roman"/>
          <w:color w:val="000000"/>
          <w:szCs w:val="28"/>
          <w:shd w:val="clear" w:color="auto" w:fill="FFFFFF"/>
        </w:rPr>
        <w:t xml:space="preserve"> có liên quan</w:t>
      </w:r>
      <w:r w:rsidR="0069354F" w:rsidRPr="009B15E9">
        <w:rPr>
          <w:rFonts w:cs="Times New Roman"/>
          <w:color w:val="000000"/>
          <w:szCs w:val="28"/>
          <w:shd w:val="clear" w:color="auto" w:fill="FFFFFF"/>
        </w:rPr>
        <w:t xml:space="preserve">, nhất là phối hợp liên ngành </w:t>
      </w:r>
      <w:r w:rsidR="004531EC">
        <w:rPr>
          <w:rFonts w:cs="Times New Roman"/>
          <w:color w:val="000000"/>
          <w:szCs w:val="28"/>
          <w:shd w:val="clear" w:color="auto" w:fill="FFFFFF"/>
        </w:rPr>
        <w:t xml:space="preserve">để sớm </w:t>
      </w:r>
      <w:r w:rsidR="0069354F" w:rsidRPr="009B15E9">
        <w:rPr>
          <w:rFonts w:cs="Times New Roman"/>
          <w:color w:val="000000"/>
          <w:szCs w:val="28"/>
          <w:shd w:val="clear" w:color="auto" w:fill="FFFFFF"/>
        </w:rPr>
        <w:t>giải quyết các v</w:t>
      </w:r>
      <w:r w:rsidR="00CD1BE9">
        <w:rPr>
          <w:rFonts w:cs="Times New Roman"/>
          <w:color w:val="000000"/>
          <w:szCs w:val="28"/>
          <w:shd w:val="clear" w:color="auto" w:fill="FFFFFF"/>
        </w:rPr>
        <w:t>iệc</w:t>
      </w:r>
      <w:r w:rsidR="0069354F" w:rsidRPr="009B15E9">
        <w:rPr>
          <w:rFonts w:cs="Times New Roman"/>
          <w:color w:val="000000"/>
          <w:szCs w:val="28"/>
          <w:shd w:val="clear" w:color="auto" w:fill="FFFFFF"/>
        </w:rPr>
        <w:t xml:space="preserve"> án khó, </w:t>
      </w:r>
      <w:r w:rsidR="00CD1BE9">
        <w:rPr>
          <w:rFonts w:cs="Times New Roman"/>
          <w:color w:val="000000"/>
          <w:szCs w:val="28"/>
          <w:shd w:val="clear" w:color="auto" w:fill="FFFFFF"/>
        </w:rPr>
        <w:t xml:space="preserve">án </w:t>
      </w:r>
      <w:r w:rsidR="0069354F" w:rsidRPr="009B15E9">
        <w:rPr>
          <w:rFonts w:cs="Times New Roman"/>
          <w:color w:val="000000"/>
          <w:szCs w:val="28"/>
          <w:shd w:val="clear" w:color="auto" w:fill="FFFFFF"/>
        </w:rPr>
        <w:t xml:space="preserve">phức tạp. </w:t>
      </w:r>
      <w:r w:rsidR="004531EC">
        <w:rPr>
          <w:rFonts w:cs="Times New Roman"/>
          <w:color w:val="000000"/>
          <w:szCs w:val="28"/>
          <w:shd w:val="clear" w:color="auto" w:fill="FFFFFF"/>
        </w:rPr>
        <w:t>Quyết liệt</w:t>
      </w:r>
      <w:r w:rsidR="0069354F" w:rsidRPr="009B15E9">
        <w:rPr>
          <w:rFonts w:cs="Times New Roman"/>
          <w:color w:val="000000"/>
          <w:szCs w:val="28"/>
          <w:shd w:val="clear" w:color="auto" w:fill="FFFFFF"/>
        </w:rPr>
        <w:t xml:space="preserve"> chỉ đạ</w:t>
      </w:r>
      <w:r w:rsidR="004531EC">
        <w:rPr>
          <w:rFonts w:cs="Times New Roman"/>
          <w:color w:val="000000"/>
          <w:szCs w:val="28"/>
          <w:shd w:val="clear" w:color="auto" w:fill="FFFFFF"/>
        </w:rPr>
        <w:t>o điều hành</w:t>
      </w:r>
      <w:r w:rsidR="0069354F" w:rsidRPr="009B15E9">
        <w:rPr>
          <w:rFonts w:cs="Times New Roman"/>
          <w:color w:val="000000"/>
          <w:szCs w:val="28"/>
          <w:shd w:val="clear" w:color="auto" w:fill="FFFFFF"/>
        </w:rPr>
        <w:t xml:space="preserve">, ưu tiên </w:t>
      </w:r>
      <w:r w:rsidR="00A143C9">
        <w:rPr>
          <w:rFonts w:cs="Times New Roman"/>
          <w:color w:val="000000"/>
          <w:szCs w:val="28"/>
          <w:shd w:val="clear" w:color="auto" w:fill="FFFFFF"/>
        </w:rPr>
        <w:t xml:space="preserve">tập trung </w:t>
      </w:r>
      <w:r w:rsidR="0069354F" w:rsidRPr="009B15E9">
        <w:rPr>
          <w:rFonts w:cs="Times New Roman"/>
          <w:color w:val="000000"/>
          <w:szCs w:val="28"/>
          <w:shd w:val="clear" w:color="auto" w:fill="FFFFFF"/>
        </w:rPr>
        <w:t xml:space="preserve">mọi nguồn lực cho công tác tổ chức thi hành án, </w:t>
      </w:r>
      <w:r w:rsidR="00ED0D41">
        <w:rPr>
          <w:rFonts w:cs="Times New Roman"/>
          <w:color w:val="000000"/>
          <w:szCs w:val="28"/>
          <w:shd w:val="clear" w:color="auto" w:fill="FFFFFF"/>
        </w:rPr>
        <w:t xml:space="preserve">hưởng ứng đợt </w:t>
      </w:r>
      <w:r w:rsidR="00CD1BE9">
        <w:rPr>
          <w:rFonts w:cs="Times New Roman"/>
          <w:color w:val="000000"/>
          <w:szCs w:val="28"/>
          <w:shd w:val="clear" w:color="auto" w:fill="FFFFFF"/>
        </w:rPr>
        <w:t xml:space="preserve">thi đua </w:t>
      </w:r>
      <w:r w:rsidR="00ED0D41">
        <w:rPr>
          <w:rFonts w:cs="Times New Roman"/>
          <w:color w:val="000000"/>
          <w:szCs w:val="28"/>
          <w:shd w:val="clear" w:color="auto" w:fill="FFFFFF"/>
        </w:rPr>
        <w:t xml:space="preserve">cao điểm </w:t>
      </w:r>
      <w:r w:rsidR="0069354F" w:rsidRPr="009B15E9">
        <w:rPr>
          <w:rFonts w:cs="Times New Roman"/>
          <w:color w:val="000000"/>
          <w:szCs w:val="28"/>
          <w:shd w:val="clear" w:color="auto" w:fill="FFFFFF"/>
        </w:rPr>
        <w:t xml:space="preserve">quyết tâm </w:t>
      </w:r>
      <w:r w:rsidR="00CD1BE9">
        <w:rPr>
          <w:rFonts w:cs="Times New Roman"/>
          <w:color w:val="000000"/>
          <w:szCs w:val="28"/>
          <w:shd w:val="clear" w:color="auto" w:fill="FFFFFF"/>
        </w:rPr>
        <w:t xml:space="preserve">thi hành </w:t>
      </w:r>
      <w:r w:rsidR="0069354F" w:rsidRPr="009B15E9">
        <w:rPr>
          <w:rFonts w:cs="Times New Roman"/>
          <w:color w:val="000000"/>
          <w:szCs w:val="28"/>
          <w:shd w:val="clear" w:color="auto" w:fill="FFFFFF"/>
        </w:rPr>
        <w:t>đạ</w:t>
      </w:r>
      <w:r w:rsidR="004531EC">
        <w:rPr>
          <w:rFonts w:cs="Times New Roman"/>
          <w:color w:val="000000"/>
          <w:szCs w:val="28"/>
          <w:shd w:val="clear" w:color="auto" w:fill="FFFFFF"/>
        </w:rPr>
        <w:t>t</w:t>
      </w:r>
      <w:r w:rsidR="0069354F" w:rsidRPr="009B15E9">
        <w:rPr>
          <w:rFonts w:cs="Times New Roman"/>
          <w:color w:val="000000"/>
          <w:szCs w:val="28"/>
          <w:shd w:val="clear" w:color="auto" w:fill="FFFFFF"/>
        </w:rPr>
        <w:t xml:space="preserve"> chỉ tiêu, nhiệm vụ </w:t>
      </w:r>
      <w:r w:rsidR="00A143C9">
        <w:rPr>
          <w:rFonts w:cs="Times New Roman"/>
          <w:color w:val="000000"/>
          <w:szCs w:val="28"/>
          <w:shd w:val="clear" w:color="auto" w:fill="FFFFFF"/>
        </w:rPr>
        <w:t xml:space="preserve">đã </w:t>
      </w:r>
      <w:r w:rsidR="0069354F" w:rsidRPr="009B15E9">
        <w:rPr>
          <w:rFonts w:cs="Times New Roman"/>
          <w:color w:val="000000"/>
          <w:szCs w:val="28"/>
          <w:shd w:val="clear" w:color="auto" w:fill="FFFFFF"/>
        </w:rPr>
        <w:t xml:space="preserve">được </w:t>
      </w:r>
      <w:r w:rsidR="00CD1BE9">
        <w:rPr>
          <w:rFonts w:cs="Times New Roman"/>
          <w:color w:val="000000"/>
          <w:szCs w:val="28"/>
          <w:shd w:val="clear" w:color="auto" w:fill="FFFFFF"/>
        </w:rPr>
        <w:t xml:space="preserve">Tổng cục Thi hành án dân sự </w:t>
      </w:r>
      <w:r w:rsidR="0069354F" w:rsidRPr="009B15E9">
        <w:rPr>
          <w:rFonts w:cs="Times New Roman"/>
          <w:color w:val="000000"/>
          <w:szCs w:val="28"/>
          <w:shd w:val="clear" w:color="auto" w:fill="FFFFFF"/>
        </w:rPr>
        <w:t>giao</w:t>
      </w:r>
      <w:r w:rsidR="004531EC">
        <w:rPr>
          <w:rFonts w:cs="Times New Roman"/>
          <w:color w:val="000000"/>
          <w:szCs w:val="28"/>
          <w:shd w:val="clear" w:color="auto" w:fill="FFFFFF"/>
        </w:rPr>
        <w:t xml:space="preserve"> trong năm 2018.</w:t>
      </w:r>
      <w:r w:rsidR="00B17946" w:rsidRPr="009B15E9">
        <w:rPr>
          <w:rFonts w:eastAsia=".VnTime" w:cs="Times New Roman"/>
          <w:bCs/>
          <w:color w:val="000000"/>
          <w:szCs w:val="28"/>
          <w:lang w:val="nl-NL"/>
        </w:rPr>
        <w:tab/>
      </w:r>
    </w:p>
    <w:p w:rsidR="00B17946" w:rsidRDefault="00B17946" w:rsidP="00B87397">
      <w:pPr>
        <w:ind w:firstLine="720"/>
        <w:jc w:val="both"/>
      </w:pPr>
    </w:p>
    <w:p w:rsidR="0041119C" w:rsidRDefault="003B0E1D" w:rsidP="00B87397">
      <w:pPr>
        <w:ind w:firstLine="720"/>
        <w:jc w:val="both"/>
      </w:pPr>
      <w:r>
        <w:t xml:space="preserve">                                 </w:t>
      </w:r>
      <w:r w:rsidR="00ED0D41">
        <w:t xml:space="preserve">          </w:t>
      </w:r>
      <w:r>
        <w:t xml:space="preserve"> Phạm Tấn Khánh-Văn phòng</w:t>
      </w:r>
      <w:r w:rsidR="0041119C">
        <w:t xml:space="preserve">                            </w:t>
      </w:r>
      <w:r w:rsidR="00700A5D">
        <w:t xml:space="preserve">                                       </w:t>
      </w:r>
      <w:r w:rsidR="00BE4A43">
        <w:t xml:space="preserve">                       </w:t>
      </w:r>
      <w:r w:rsidR="004F3B97">
        <w:t xml:space="preserve"> </w:t>
      </w:r>
    </w:p>
    <w:sectPr w:rsidR="0041119C" w:rsidSect="00F417F6">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EC7"/>
    <w:rsid w:val="000269D7"/>
    <w:rsid w:val="00026A9E"/>
    <w:rsid w:val="00035813"/>
    <w:rsid w:val="00040758"/>
    <w:rsid w:val="00050CF7"/>
    <w:rsid w:val="00074D06"/>
    <w:rsid w:val="00083833"/>
    <w:rsid w:val="00090E40"/>
    <w:rsid w:val="0009480E"/>
    <w:rsid w:val="000B6EE5"/>
    <w:rsid w:val="000C2C7E"/>
    <w:rsid w:val="0013482F"/>
    <w:rsid w:val="001853C7"/>
    <w:rsid w:val="001B5FDA"/>
    <w:rsid w:val="002207C3"/>
    <w:rsid w:val="00287D66"/>
    <w:rsid w:val="002D7623"/>
    <w:rsid w:val="00307E80"/>
    <w:rsid w:val="003140C6"/>
    <w:rsid w:val="00356672"/>
    <w:rsid w:val="00356C3B"/>
    <w:rsid w:val="00367AA4"/>
    <w:rsid w:val="003978C4"/>
    <w:rsid w:val="003B0E1D"/>
    <w:rsid w:val="003C1931"/>
    <w:rsid w:val="003E3A9A"/>
    <w:rsid w:val="00410D68"/>
    <w:rsid w:val="0041119C"/>
    <w:rsid w:val="00430410"/>
    <w:rsid w:val="004531EC"/>
    <w:rsid w:val="00485504"/>
    <w:rsid w:val="0048603F"/>
    <w:rsid w:val="004C7BA6"/>
    <w:rsid w:val="004F3B97"/>
    <w:rsid w:val="005349F5"/>
    <w:rsid w:val="00550535"/>
    <w:rsid w:val="00574A08"/>
    <w:rsid w:val="005933E1"/>
    <w:rsid w:val="005C7C85"/>
    <w:rsid w:val="005D7E9F"/>
    <w:rsid w:val="005E4026"/>
    <w:rsid w:val="00617EC7"/>
    <w:rsid w:val="00623ACD"/>
    <w:rsid w:val="0064063C"/>
    <w:rsid w:val="006479E6"/>
    <w:rsid w:val="0069354F"/>
    <w:rsid w:val="006A425A"/>
    <w:rsid w:val="00700A5D"/>
    <w:rsid w:val="007740EA"/>
    <w:rsid w:val="00775AA3"/>
    <w:rsid w:val="007771A8"/>
    <w:rsid w:val="00787239"/>
    <w:rsid w:val="007971C9"/>
    <w:rsid w:val="007D7972"/>
    <w:rsid w:val="00813517"/>
    <w:rsid w:val="00845278"/>
    <w:rsid w:val="00852FD9"/>
    <w:rsid w:val="008614BB"/>
    <w:rsid w:val="00865D0A"/>
    <w:rsid w:val="00872749"/>
    <w:rsid w:val="0088626B"/>
    <w:rsid w:val="0089567F"/>
    <w:rsid w:val="00896B0E"/>
    <w:rsid w:val="008C566A"/>
    <w:rsid w:val="008F0D1B"/>
    <w:rsid w:val="0092431B"/>
    <w:rsid w:val="009B15E9"/>
    <w:rsid w:val="009E0147"/>
    <w:rsid w:val="00A05536"/>
    <w:rsid w:val="00A06109"/>
    <w:rsid w:val="00A143C9"/>
    <w:rsid w:val="00A3499C"/>
    <w:rsid w:val="00A815AC"/>
    <w:rsid w:val="00AC16F9"/>
    <w:rsid w:val="00AD0E68"/>
    <w:rsid w:val="00AF13A3"/>
    <w:rsid w:val="00AF555C"/>
    <w:rsid w:val="00B17946"/>
    <w:rsid w:val="00B22E5A"/>
    <w:rsid w:val="00B87397"/>
    <w:rsid w:val="00B978AA"/>
    <w:rsid w:val="00BE4A43"/>
    <w:rsid w:val="00BF26B7"/>
    <w:rsid w:val="00BF3FC8"/>
    <w:rsid w:val="00C32182"/>
    <w:rsid w:val="00C423C5"/>
    <w:rsid w:val="00C556C1"/>
    <w:rsid w:val="00C8612E"/>
    <w:rsid w:val="00CA05EA"/>
    <w:rsid w:val="00CA507D"/>
    <w:rsid w:val="00CA7DE6"/>
    <w:rsid w:val="00CC77BC"/>
    <w:rsid w:val="00CD1BE9"/>
    <w:rsid w:val="00CE2B51"/>
    <w:rsid w:val="00D357A5"/>
    <w:rsid w:val="00D96A49"/>
    <w:rsid w:val="00DA0E06"/>
    <w:rsid w:val="00DD62E8"/>
    <w:rsid w:val="00E0522C"/>
    <w:rsid w:val="00E42CE2"/>
    <w:rsid w:val="00E94397"/>
    <w:rsid w:val="00EB1085"/>
    <w:rsid w:val="00ED0D41"/>
    <w:rsid w:val="00EE235C"/>
    <w:rsid w:val="00EF30D8"/>
    <w:rsid w:val="00F01071"/>
    <w:rsid w:val="00F21ED2"/>
    <w:rsid w:val="00F417F6"/>
    <w:rsid w:val="00FA5AA4"/>
    <w:rsid w:val="00FE7317"/>
    <w:rsid w:val="00FE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paragraph" w:styleId="Heading5">
    <w:name w:val="heading 5"/>
    <w:basedOn w:val="Normal"/>
    <w:next w:val="Normal"/>
    <w:link w:val="Heading5Char"/>
    <w:semiHidden/>
    <w:unhideWhenUsed/>
    <w:qFormat/>
    <w:rsid w:val="00EB1085"/>
    <w:pPr>
      <w:keepNext/>
      <w:spacing w:after="0" w:line="240" w:lineRule="auto"/>
      <w:ind w:firstLine="720"/>
      <w:jc w:val="both"/>
      <w:outlineLvl w:val="4"/>
    </w:pPr>
    <w:rPr>
      <w:rFonts w:ascii=".VnTime" w:eastAsia="Times New Roman" w:hAnsi=".VnTim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character" w:customStyle="1" w:styleId="Heading5Char">
    <w:name w:val="Heading 5 Char"/>
    <w:basedOn w:val="DefaultParagraphFont"/>
    <w:link w:val="Heading5"/>
    <w:semiHidden/>
    <w:rsid w:val="00EB1085"/>
    <w:rPr>
      <w:rFonts w:ascii=".VnTime" w:eastAsia="Times New Roman" w:hAnsi=".VnTime" w:cs="Times New Roman"/>
      <w:b/>
      <w:szCs w:val="24"/>
    </w:rPr>
  </w:style>
  <w:style w:type="paragraph" w:styleId="BodyTextIndent3">
    <w:name w:val="Body Text Indent 3"/>
    <w:basedOn w:val="Normal"/>
    <w:link w:val="BodyTextIndent3Char"/>
    <w:semiHidden/>
    <w:unhideWhenUsed/>
    <w:rsid w:val="00EB1085"/>
    <w:pPr>
      <w:spacing w:after="0"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semiHidden/>
    <w:rsid w:val="00EB1085"/>
    <w:rPr>
      <w:rFonts w:ascii=".VnTime" w:eastAsia="Times New Roman" w:hAnsi=".VnTime" w:cs="Times New Roman"/>
      <w:szCs w:val="20"/>
    </w:rPr>
  </w:style>
  <w:style w:type="character" w:customStyle="1" w:styleId="Bodytext">
    <w:name w:val="Body text_"/>
    <w:basedOn w:val="DefaultParagraphFont"/>
    <w:link w:val="Bodytext1"/>
    <w:locked/>
    <w:rsid w:val="00EB1085"/>
    <w:rPr>
      <w:sz w:val="25"/>
      <w:szCs w:val="25"/>
      <w:shd w:val="clear" w:color="auto" w:fill="FFFFFF"/>
    </w:rPr>
  </w:style>
  <w:style w:type="paragraph" w:customStyle="1" w:styleId="Bodytext1">
    <w:name w:val="Body text1"/>
    <w:basedOn w:val="Normal"/>
    <w:link w:val="Bodytext"/>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313605414">
      <w:bodyDiv w:val="1"/>
      <w:marLeft w:val="0"/>
      <w:marRight w:val="0"/>
      <w:marTop w:val="0"/>
      <w:marBottom w:val="0"/>
      <w:divBdr>
        <w:top w:val="none" w:sz="0" w:space="0" w:color="auto"/>
        <w:left w:val="none" w:sz="0" w:space="0" w:color="auto"/>
        <w:bottom w:val="none" w:sz="0" w:space="0" w:color="auto"/>
        <w:right w:val="none" w:sz="0" w:space="0" w:color="auto"/>
      </w:divBdr>
    </w:div>
    <w:div w:id="446777719">
      <w:bodyDiv w:val="1"/>
      <w:marLeft w:val="0"/>
      <w:marRight w:val="0"/>
      <w:marTop w:val="0"/>
      <w:marBottom w:val="0"/>
      <w:divBdr>
        <w:top w:val="none" w:sz="0" w:space="0" w:color="auto"/>
        <w:left w:val="none" w:sz="0" w:space="0" w:color="auto"/>
        <w:bottom w:val="none" w:sz="0" w:space="0" w:color="auto"/>
        <w:right w:val="none" w:sz="0" w:space="0" w:color="auto"/>
      </w:divBdr>
    </w:div>
    <w:div w:id="887567518">
      <w:bodyDiv w:val="1"/>
      <w:marLeft w:val="0"/>
      <w:marRight w:val="0"/>
      <w:marTop w:val="0"/>
      <w:marBottom w:val="0"/>
      <w:divBdr>
        <w:top w:val="none" w:sz="0" w:space="0" w:color="auto"/>
        <w:left w:val="none" w:sz="0" w:space="0" w:color="auto"/>
        <w:bottom w:val="none" w:sz="0" w:space="0" w:color="auto"/>
        <w:right w:val="none" w:sz="0" w:space="0" w:color="auto"/>
      </w:divBdr>
    </w:div>
    <w:div w:id="1265264154">
      <w:bodyDiv w:val="1"/>
      <w:marLeft w:val="0"/>
      <w:marRight w:val="0"/>
      <w:marTop w:val="0"/>
      <w:marBottom w:val="0"/>
      <w:divBdr>
        <w:top w:val="none" w:sz="0" w:space="0" w:color="auto"/>
        <w:left w:val="none" w:sz="0" w:space="0" w:color="auto"/>
        <w:bottom w:val="none" w:sz="0" w:space="0" w:color="auto"/>
        <w:right w:val="none" w:sz="0" w:space="0" w:color="auto"/>
      </w:divBdr>
    </w:div>
    <w:div w:id="1922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255C6-EC86-492F-83B1-D05A84DB4D6A}"/>
</file>

<file path=customXml/itemProps2.xml><?xml version="1.0" encoding="utf-8"?>
<ds:datastoreItem xmlns:ds="http://schemas.openxmlformats.org/officeDocument/2006/customXml" ds:itemID="{87676D38-DE36-4F18-898F-63361C98083E}"/>
</file>

<file path=customXml/itemProps3.xml><?xml version="1.0" encoding="utf-8"?>
<ds:datastoreItem xmlns:ds="http://schemas.openxmlformats.org/officeDocument/2006/customXml" ds:itemID="{AA130FB7-B2F1-4E3B-9C04-1AD7C157DB8A}"/>
</file>

<file path=customXml/itemProps4.xml><?xml version="1.0" encoding="utf-8"?>
<ds:datastoreItem xmlns:ds="http://schemas.openxmlformats.org/officeDocument/2006/customXml" ds:itemID="{D34DCCEB-EA95-4861-A79B-4A67FEA331D7}"/>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2018-04-06T08:27:00Z</dcterms:created>
  <dcterms:modified xsi:type="dcterms:W3CDTF">2018-04-06T08:27:00Z</dcterms:modified>
</cp:coreProperties>
</file>